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940" w:leader="none"/>
        </w:tabs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tabs>
          <w:tab w:val="left" w:pos="5940" w:leader="none"/>
        </w:tabs>
        <w:jc w:val="right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Lądek- Zdrój,</w:t>
      </w:r>
      <w:r>
        <w:rPr>
          <w:rFonts w:cs="Times New Roman" w:ascii="Verdana" w:hAnsi="Verdana"/>
          <w:sz w:val="20"/>
          <w:szCs w:val="20"/>
        </w:rPr>
        <w:t>05</w:t>
      </w:r>
      <w:r>
        <w:rPr>
          <w:rFonts w:cs="Times New Roman" w:ascii="Verdana" w:hAnsi="Verdana"/>
          <w:sz w:val="20"/>
          <w:szCs w:val="20"/>
        </w:rPr>
        <w:t xml:space="preserve"> marca 2018 r.</w:t>
      </w:r>
    </w:p>
    <w:p>
      <w:pPr>
        <w:pStyle w:val="NoSpacing"/>
        <w:rPr>
          <w:rFonts w:ascii="Verdana" w:hAnsi="Verdana" w:cs="Times New Roman"/>
          <w:b/>
          <w:b/>
          <w:sz w:val="20"/>
          <w:szCs w:val="20"/>
        </w:rPr>
      </w:pPr>
      <w:r>
        <w:rPr>
          <w:rFonts w:cs="Times New Roman" w:ascii="Verdana" w:hAnsi="Verdana"/>
          <w:b/>
          <w:sz w:val="20"/>
          <w:szCs w:val="20"/>
        </w:rPr>
        <w:t>Gmina Lądek- Zdrój</w:t>
      </w:r>
    </w:p>
    <w:p>
      <w:pPr>
        <w:pStyle w:val="NoSpacing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Rynek 31</w:t>
      </w:r>
    </w:p>
    <w:p>
      <w:pPr>
        <w:pStyle w:val="NoSpacing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57-540 Lądek- Zdrój</w:t>
      </w:r>
    </w:p>
    <w:p>
      <w:pPr>
        <w:pStyle w:val="NoSpacing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tabs>
          <w:tab w:val="left" w:pos="5940" w:leader="none"/>
        </w:tabs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WR.271.2.2018</w:t>
      </w:r>
    </w:p>
    <w:p>
      <w:pPr>
        <w:pStyle w:val="NoSpacing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uppressAutoHyphens w:val="true"/>
        <w:jc w:val="both"/>
        <w:rPr>
          <w:rFonts w:ascii="Verdana" w:hAnsi="Verdana" w:cs="Times New Roman"/>
          <w:bCs/>
          <w:sz w:val="20"/>
          <w:szCs w:val="20"/>
          <w:u w:val="single"/>
        </w:rPr>
      </w:pPr>
      <w:r>
        <w:rPr>
          <w:rFonts w:cs="Times New Roman" w:ascii="Verdana" w:hAnsi="Verdana"/>
          <w:sz w:val="20"/>
          <w:szCs w:val="20"/>
          <w:u w:val="single"/>
        </w:rPr>
        <w:t>Dotyczy: postępowania o udzielenie zamówienia publicznego, prowadzonego w trybie przetargu nieograniczonego na zadanie pn.:  „Poszukiwanie wód termalnych otworem wiertniczym LZT-1 w Lądku-Zdroju: Część 1 - wykonanie wiercenia oraz badań określonych projektem robót geologicznych i górniczych; Część 2 - Nadzór geologiczny i górniczy”, o znaku WR.271.2.2018.206</w:t>
      </w:r>
    </w:p>
    <w:p>
      <w:pPr>
        <w:pStyle w:val="14StanowiskoPodpisujacego"/>
        <w:tabs>
          <w:tab w:val="left" w:pos="952" w:leader="none"/>
        </w:tabs>
        <w:suppressAutoHyphens w:val="tru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sz w:val="20"/>
          <w:szCs w:val="20"/>
        </w:rPr>
      </w:pPr>
      <w:r>
        <w:rPr>
          <w:sz w:val="20"/>
          <w:szCs w:val="20"/>
        </w:rPr>
        <w:t>W związku z otrzymaniem pytań do treści Specyfikacji Istotnych Warunków Zamówienia działając w trybie art. 38 ust. 2 i 4 ustawy z dnia 29 stycznia 2004 r. Prawo zamówień publicznych (Dz. U. z 2017 r., poz. 1579 z późn. zm.), dalej „ustawa Pzp” wyjaśniam co następuje:</w:t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sz w:val="20"/>
          <w:szCs w:val="20"/>
        </w:rPr>
      </w:pPr>
      <w:r>
        <w:rPr>
          <w:sz w:val="20"/>
          <w:szCs w:val="20"/>
          <w:u w:val="single"/>
        </w:rPr>
        <w:t>Pytania od pierwszego z Wykonawców</w:t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Pytanie nr 8</w:t>
      </w:r>
    </w:p>
    <w:p>
      <w:pPr>
        <w:pStyle w:val="Normal"/>
        <w:suppressAutoHyphens w:val="true"/>
        <w:spacing w:lineRule="auto" w:line="27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§4 pkt 2 Umowy (załącznik nr 1B do SIWZ) Zamawiający stwierdza, że wynagrodzenie dla Wykonawcy będzie płacone w równych miesięcznych ratach. W jaki sposób w/w rata zostanie wyliczona przez Zamawiającego?</w:t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Odpowiedź</w:t>
      </w:r>
    </w:p>
    <w:p>
      <w:pPr>
        <w:pStyle w:val="Normal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 xml:space="preserve">Sposób wyliczenia wartości raty miesięcznej wskazano w </w:t>
      </w:r>
      <w:bookmarkStart w:id="0" w:name="_Hlk508008699"/>
      <w:r>
        <w:rPr>
          <w:rFonts w:cs="Times New Roman" w:ascii="Verdana" w:hAnsi="Verdana"/>
          <w:sz w:val="20"/>
          <w:szCs w:val="20"/>
        </w:rPr>
        <w:t>§</w:t>
      </w:r>
      <w:bookmarkEnd w:id="0"/>
      <w:r>
        <w:rPr>
          <w:rFonts w:cs="Times New Roman" w:ascii="Verdana" w:hAnsi="Verdana"/>
          <w:sz w:val="20"/>
          <w:szCs w:val="20"/>
        </w:rPr>
        <w:t xml:space="preserve"> 4 ust. 2 Projektu umowy – załącznika nr 1B do SIWZ, gdzie jest mowa o tym, że wynagrodzenie wskazane w ust. 1 ww. paragrafu płatne będzie w miesięcznych równych ratach należytego świadczenia usług przez Wykonawcę, począwszy od upływu pierwszego miesiąca od dnia rozpoczęcia świadczenia usług przez Wykonawcę wskazanego przez Zamawiającego zgodnie z § 3 ust. 2 Umowy, o ile Wykonawca rzeczywiście podjął świadczenie i wykonał w tym okresie usługi zgodnie z Umową, aż do dnia wskazanego w § 3 ust. 3 Umowy. W przypadku, gdy wykonywanie usług przez Wykonawcę nie będzie obejmowało całego miesiąca, wynagrodzenie za ten okres zostanie wyliczone proporcjonalnie do ilości dni świadczenia usługi objętej Umową. </w:t>
      </w:r>
    </w:p>
    <w:p>
      <w:pPr>
        <w:pStyle w:val="Normal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Wyliczenie raty miesięcznej nastąpi zatem przez podzielenie maksymalnej kwoty wynagrodzenia wskazanej w § 4 ust. 1 przez liczbę miesięcy obowiązywania umowy liczonych od dnia jej zawarcia do dnia planowanego zakończenia i rozliczenia robót, wynikającego z umowy z Wykonawcą Robót (nie później niż do dnia 30 września 2019 roku), jednakże zapłata nastąpi wyłącznie za czas faktycznego wykonywania usługi przez Wykonawcę (tj. nie będzie płacone w okresie przestoju, jak również w przypadku ewentualnej konieczności wcześniejszego zakończenia robót z powodu katastrofy budowlanej lub powstania zagrożenia dla życia lub zdrowia ludzi lub mienia) oraz nie będzie przysługiwać za ewentualny okres świadczenia w przedłużonym czasie po 30 września 2019 roku, o czym jest mowa w § 3 ust. 3 i § 4 ust. 3 Umowy.</w:t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Pytanie nr 9</w:t>
      </w:r>
    </w:p>
    <w:p>
      <w:pPr>
        <w:pStyle w:val="Normal"/>
        <w:suppressAutoHyphens w:val="true"/>
        <w:spacing w:lineRule="auto" w:line="27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Czy Wykonawca otrzyma pełne wynagrodzenie w przypadku gdy z niezależnych od niego przyczyn otwór nie osiągnie głębokości końcowej, w toku prowadzonych Robót zebrane dane będą niewystarczające dla sporządzenia dokumentacji hydrogeologicznej lub Roboty zakończą się wcześniej niż zakładano?</w:t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Odpowiedź</w:t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sz w:val="20"/>
          <w:szCs w:val="20"/>
        </w:rPr>
      </w:pPr>
      <w:r>
        <w:rPr>
          <w:sz w:val="20"/>
          <w:szCs w:val="20"/>
        </w:rPr>
        <w:t>Wykonawca otrzyma wynagrodzenie za czas faktycznie wykonywanej usługi, wg zasad wskazanych w Projekcie Umowy – załącznik nr 1 do SIWZ oraz w odpowiedzi na pytanie nr 8.</w:t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Pytania od szóstego z Wykonawców</w:t>
      </w:r>
    </w:p>
    <w:p>
      <w:pPr>
        <w:pStyle w:val="NoSpacing"/>
        <w:suppressAutoHyphens w:val="true"/>
        <w:spacing w:lineRule="auto" w:line="276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Pytanie nr 16</w:t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sz w:val="20"/>
          <w:szCs w:val="20"/>
        </w:rPr>
      </w:pPr>
      <w:r>
        <w:rPr>
          <w:sz w:val="20"/>
          <w:szCs w:val="20"/>
        </w:rPr>
        <w:t>W związku z postanowieniami zawartymi w załączniku 1A do SIWZ, w części „Postanowienia ogólne §1” zdanie pierwsze: „(…) polegające w szczególności na: wykonaniu w m. Lądek-Zdrój otworu LZT-1 z wwierceniem do głębokości co najmniej 2500m”, nasuwa się pytanie, czy Zamawiający przewidział możliwość zakończenia robót wiertniczych na głębokości mniejszej niż 2500m w związku z koniecznością przerwania prowadzenia ruchu zakładu górniczego z przyczyn środowiskowych zagrażających życiu, zdrowiu lub mieniu albo w przypadku osiągnięcia celu geologicznego przyjętego w projekcie?</w:t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Odpowiedź</w:t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sz w:val="20"/>
          <w:szCs w:val="20"/>
        </w:rPr>
      </w:pPr>
      <w:r>
        <w:rPr>
          <w:sz w:val="20"/>
          <w:szCs w:val="20"/>
        </w:rPr>
        <w:t>Roboty będą mogły być przerwane przed osiągnięciem głębokości 2500 m tylko w związku z koniecznością ich przerwania związaną z zagrożeniem życia, zdrowia lub mienia. Celem geologicznym jest natomiast zbadanie budowy geologicznej do głębokości 2500 m.</w:t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Pytanie nr 19</w:t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sz w:val="20"/>
          <w:szCs w:val="20"/>
        </w:rPr>
      </w:pPr>
      <w:r>
        <w:rPr>
          <w:sz w:val="20"/>
          <w:szCs w:val="20"/>
        </w:rPr>
        <w:t>Dodatkowo kierujemy również prośbę o wprowadzenie następujących zmian do projektu umowy z załącznika 1B do SIWZ:</w:t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sz w:val="20"/>
          <w:szCs w:val="20"/>
        </w:rPr>
      </w:pPr>
      <w:r>
        <w:rPr>
          <w:sz w:val="20"/>
          <w:szCs w:val="20"/>
        </w:rPr>
        <w:t>Par. 3 ust. 3 – Wykonawcy powinno przysługiwać wynagrodzenie za wykonaną pracę w związku z przesunięciem terminów. Prosimy o odpowiednią zmianę.</w:t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Odpowiedź</w:t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sz w:val="20"/>
          <w:szCs w:val="20"/>
        </w:rPr>
      </w:pPr>
      <w:r>
        <w:rPr>
          <w:sz w:val="20"/>
          <w:szCs w:val="20"/>
        </w:rPr>
        <w:t>Zamawiający nie wyraża zgody na taką modyfikację.</w:t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Pytania od siódmego z Wykonawców</w:t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Pytanie nr 37</w:t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sz w:val="20"/>
          <w:szCs w:val="20"/>
        </w:rPr>
      </w:pPr>
      <w:r>
        <w:rPr>
          <w:sz w:val="20"/>
          <w:szCs w:val="20"/>
        </w:rPr>
        <w:t>W odniesieniu do Projektu Umowy, w § 3 pkt 7n –Wykonawca zobowiązany jest do przedstawienia programu gospodarki odpadami. Program ten nie występuje już w aktualnych aktach prawnych. W tym samym zdaniu występuje słowo „utylizacja”, które również wycofano z aktualnej ustawy o odpadach.</w:t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Odpowiedź</w:t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sz w:val="20"/>
          <w:szCs w:val="20"/>
        </w:rPr>
      </w:pPr>
      <w:r>
        <w:rPr>
          <w:sz w:val="20"/>
          <w:szCs w:val="20"/>
        </w:rPr>
        <w:t xml:space="preserve">Działając na podstawie przepisu art. 38 ust. 4 ustawy Pzp Zamawiający dokonuje modyfikacji postanowienia § 3 ust. 7 lit. n) Projektu Umowy – załącznika nr 1A do SIWZ, nadając mu następujące brzmienie: </w:t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udokumentowania (jako wytwórca odpadów) sposobu postępowania z odpadami, bieżącego </w:t>
      </w:r>
      <w:bookmarkStart w:id="1" w:name="_GoBack"/>
      <w:bookmarkEnd w:id="1"/>
      <w:r>
        <w:rPr>
          <w:rFonts w:ascii="Verdana" w:hAnsi="Verdana"/>
          <w:sz w:val="20"/>
          <w:szCs w:val="20"/>
        </w:rPr>
        <w:t>informowania Zamawiającego o planowanym ww. sposobie postępowania, jak również uzyskania</w:t>
      </w:r>
      <w:r>
        <w:rPr>
          <w:rFonts w:cs="Arial" w:ascii="Verdana" w:hAnsi="Verdana"/>
          <w:sz w:val="20"/>
          <w:szCs w:val="20"/>
        </w:rPr>
        <w:t xml:space="preserve"> wszelkich wymaganych uzgodnień i pozwoleń w zakresie gospodarki odpadami oraz wytworzonymi nieczystościami w sposób zapewniający zgodność z wymogami ochrony środowiska, w tym w szczególności przepisami ustawy z dnia 27 kwietnia 2001 r. Prawo ochrony środowiska (Dz.U. z 2017 r., poz. 519 ze zm.), ustawy z dnia 14 grudnia 2012 r. o odpadach (Dz.U. z 2018 r., poz. 21 ze zm., dalej jako ustawa o odpadach), ustawy z dnia 20 lipca 2017 roku (Dz. U. z 2017 poz. 1566, ze zm.) oraz wypełniania obowiązków wynikających z uzyskanych niezbędnych decyzji, uzgodnień oraz obowiązujących przepisów prawa; Wykonawca jest obowiązany w szczególności uzyskać p</w:t>
      </w:r>
      <w:r>
        <w:rPr>
          <w:rFonts w:ascii="Verdana" w:hAnsi="Verdana"/>
          <w:color w:val="000000"/>
          <w:sz w:val="20"/>
          <w:szCs w:val="20"/>
          <w:shd w:fill="FFFFFF" w:val="clear"/>
        </w:rPr>
        <w:t>ozwolenie wodnoprawne na odprowadzenie wody technologicznej (płuczki) do wiercenia</w:t>
      </w:r>
      <w:r>
        <w:rPr>
          <w:rFonts w:ascii="Verdana" w:hAnsi="Verdana"/>
          <w:sz w:val="20"/>
          <w:szCs w:val="20"/>
        </w:rPr>
        <w:t>.</w:t>
      </w:r>
    </w:p>
    <w:p>
      <w:pPr>
        <w:pStyle w:val="14StanowiskoPodpisujacego"/>
        <w:tabs>
          <w:tab w:val="left" w:pos="952" w:leader="none"/>
        </w:tabs>
        <w:suppressAutoHyphens w:val="true"/>
        <w:spacing w:lineRule="auto" w:line="276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Spacing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Spacing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Spacing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Sprawę prowadzi: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cs="Times New Roman" w:ascii="Verdana" w:hAnsi="Verdana"/>
          <w:sz w:val="20"/>
          <w:szCs w:val="20"/>
        </w:rPr>
        <w:t>O. Iwańska-Kruszyńska</w:t>
      </w:r>
    </w:p>
    <w:p>
      <w:pPr>
        <w:pStyle w:val="NoSpacing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  <w:font w:name="Courier New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19050" distR="6350">
          <wp:extent cx="1308100" cy="492760"/>
          <wp:effectExtent l="0" t="0" r="0" b="0"/>
          <wp:docPr id="1" name="Obraz 3" descr="Kurort Lądek-Zdr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Kurort Lądek-Zdró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49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pl-PL"/>
      </w:rPr>
      <w:tab/>
      <w:tab/>
    </w:r>
    <w:r>
      <w:rPr>
        <w:lang w:eastAsia="pl-PL"/>
      </w:rPr>
      <w:drawing>
        <wp:inline distT="0" distB="0" distL="19050" distR="0">
          <wp:extent cx="2210435" cy="514350"/>
          <wp:effectExtent l="0" t="0" r="0" b="0"/>
          <wp:docPr id="2" name="Obraz 4" descr="Narodowy Fundusz Ochrony Środowiska i Gospodarki Wod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Narodowy Fundusz Ochrony Środowiska i Gospodarki Wodnej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d45e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d45e8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51b36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51b3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51b3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51b36"/>
    <w:rPr>
      <w:b/>
      <w:bCs/>
      <w:sz w:val="20"/>
      <w:szCs w:val="20"/>
    </w:rPr>
  </w:style>
  <w:style w:type="character" w:styleId="ListLabel1">
    <w:name w:val="ListLabel 1"/>
    <w:qFormat/>
    <w:rPr>
      <w:b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rFonts w:cs="Times New Roman"/>
      <w:b w:val="false"/>
      <w:i w:val="false"/>
      <w:sz w:val="24"/>
      <w:szCs w:val="24"/>
    </w:rPr>
  </w:style>
  <w:style w:type="character" w:styleId="ListLabel4">
    <w:name w:val="ListLabel 4"/>
    <w:qFormat/>
    <w:rPr>
      <w:rFonts w:cs="Times New Roman"/>
      <w:b w:val="false"/>
      <w:i w:val="false"/>
      <w:sz w:val="24"/>
      <w:szCs w:val="24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qFormat/>
    <w:rPr>
      <w:rFonts w:cs="Times New Roman"/>
      <w:b w:val="false"/>
      <w:color w:val="00000A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bd45e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d45e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ee42c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51b3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51b3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c51b36"/>
    <w:pPr/>
    <w:rPr>
      <w:b/>
      <w:bCs/>
    </w:rPr>
  </w:style>
  <w:style w:type="paragraph" w:styleId="14StanowiskoPodpisujacego" w:customStyle="1">
    <w:name w:val="@14.StanowiskoPodpisujacego"/>
    <w:basedOn w:val="Normal"/>
    <w:qFormat/>
    <w:rsid w:val="00460048"/>
    <w:pPr>
      <w:spacing w:lineRule="auto" w:line="240" w:before="0" w:after="0"/>
      <w:jc w:val="both"/>
    </w:pPr>
    <w:rPr>
      <w:rFonts w:ascii="Verdana" w:hAnsi="Verdana" w:eastAsia="Times New Roman" w:cs="Times New Roman"/>
      <w:sz w:val="18"/>
      <w:szCs w:val="18"/>
      <w:lang w:eastAsia="pl-PL"/>
    </w:rPr>
  </w:style>
  <w:style w:type="paragraph" w:styleId="Zwykytekst1" w:customStyle="1">
    <w:name w:val="Zwykły tekst1"/>
    <w:basedOn w:val="Normal"/>
    <w:qFormat/>
    <w:rsid w:val="00460048"/>
    <w:pPr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eastAsia="pl-PL"/>
    </w:rPr>
  </w:style>
  <w:style w:type="paragraph" w:styleId="03ImieiNazwisko" w:customStyle="1">
    <w:name w:val="@03.Imie_i_Nazwisko"/>
    <w:basedOn w:val="Normal"/>
    <w:qFormat/>
    <w:rsid w:val="00c167b8"/>
    <w:pPr>
      <w:spacing w:lineRule="auto" w:line="240" w:before="180" w:after="0"/>
      <w:jc w:val="both"/>
    </w:pPr>
    <w:rPr>
      <w:rFonts w:ascii="Verdana" w:hAnsi="Verdana" w:eastAsia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2e0864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LibreOffice/5.3.0.3$Windows_X86_64 LibreOffice_project/7074905676c47b82bbcfbea1aeefc84afe1c50e1</Application>
  <Pages>3</Pages>
  <Words>828</Words>
  <Characters>4897</Characters>
  <CharactersWithSpaces>5698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2018-03-05T10:07:00Z</dcterms:created>
  <dc:creator>projekty</dc:creator>
  <dc:description/>
  <dc:language>pl-PL</dc:language>
  <cp:lastModifiedBy/>
  <cp:lastPrinted>2018-02-27T06:41:00Z</cp:lastPrinted>
  <dcterms:modified xsi:type="dcterms:W3CDTF">2018-03-05T12:32:21Z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