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52A8F" w14:textId="77777777" w:rsidR="00FE3979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6A0719F4" w14:textId="71B45748" w:rsidR="002D146E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>Wzór umowy</w:t>
      </w:r>
    </w:p>
    <w:p w14:paraId="2D7BA77E" w14:textId="66BC5B9A" w:rsidR="00532E4C" w:rsidRPr="00813559" w:rsidRDefault="0045327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 xml:space="preserve">na </w:t>
      </w:r>
      <w:r w:rsidR="00712803">
        <w:rPr>
          <w:rFonts w:cs="Arial"/>
          <w:b/>
          <w:color w:val="000000" w:themeColor="text1"/>
        </w:rPr>
        <w:t>publikację</w:t>
      </w:r>
      <w:r w:rsidR="00712803" w:rsidRPr="00712803">
        <w:rPr>
          <w:rFonts w:cs="Arial"/>
          <w:b/>
          <w:color w:val="000000" w:themeColor="text1"/>
        </w:rPr>
        <w:t xml:space="preserve"> informacyjneg</w:t>
      </w:r>
      <w:r w:rsidR="00AF38D0">
        <w:rPr>
          <w:rFonts w:cs="Arial"/>
          <w:b/>
          <w:color w:val="000000" w:themeColor="text1"/>
        </w:rPr>
        <w:t>o artykułu prasowego w gazecie</w:t>
      </w:r>
      <w:r w:rsidR="00712803" w:rsidRPr="00712803">
        <w:rPr>
          <w:rFonts w:cs="Arial"/>
          <w:b/>
          <w:color w:val="000000" w:themeColor="text1"/>
        </w:rPr>
        <w:t xml:space="preserve"> o zasięgu lokalnym dot. przygotowania „Lokalnego Programu Rewitalizacji Gminy Lądek-Zdrój” realizowanego w ramach projektu pn. „Przygotowanie programów rewitalizacji na terenie Województwa Dolnośląskiego” współfinansowanego ze środków Unii Europejskiej, w ramach Programu Operacyjnego Pomoc Techniczna 2014-2020.</w:t>
      </w:r>
    </w:p>
    <w:p w14:paraId="007F38A0" w14:textId="77777777" w:rsidR="00AB769C" w:rsidRPr="00813559" w:rsidRDefault="00AB769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438F5510" w14:textId="77777777" w:rsidR="002D146E" w:rsidRPr="00813559" w:rsidRDefault="002D146E" w:rsidP="00813559">
      <w:pPr>
        <w:spacing w:after="0" w:line="360" w:lineRule="auto"/>
        <w:contextualSpacing/>
        <w:jc w:val="both"/>
        <w:rPr>
          <w:rFonts w:cs="Arial"/>
          <w:color w:val="000000" w:themeColor="text1"/>
        </w:rPr>
      </w:pPr>
      <w:r w:rsidRPr="00813559">
        <w:rPr>
          <w:rFonts w:cs="Arial"/>
          <w:color w:val="000000" w:themeColor="text1"/>
        </w:rPr>
        <w:t>zawarta w dniu …. w Lądku-Zdroju pomiędzy:</w:t>
      </w:r>
    </w:p>
    <w:p w14:paraId="6CBF1D5A" w14:textId="119C98B7" w:rsidR="002D146E" w:rsidRPr="00813559" w:rsidRDefault="002D146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Fonts w:cs="Arial"/>
          <w:b/>
          <w:color w:val="000000" w:themeColor="text1"/>
        </w:rPr>
        <w:t>Gminą Lądek-Zdrój,</w:t>
      </w:r>
      <w:r w:rsidRPr="00813559">
        <w:rPr>
          <w:rFonts w:cs="Arial"/>
          <w:color w:val="000000" w:themeColor="text1"/>
        </w:rPr>
        <w:t xml:space="preserve"> z siedzibą w Lądku-Zdroju, Rynek 31,</w:t>
      </w:r>
      <w:r w:rsidR="00BC6D35" w:rsidRPr="00813559">
        <w:rPr>
          <w:rFonts w:cs="Arial"/>
          <w:color w:val="000000" w:themeColor="text1"/>
        </w:rPr>
        <w:t xml:space="preserve"> 57-540 Lądek-Zdrój,</w:t>
      </w:r>
      <w:r w:rsidRPr="00813559">
        <w:rPr>
          <w:rFonts w:cs="Arial"/>
          <w:color w:val="000000" w:themeColor="text1"/>
        </w:rPr>
        <w:t xml:space="preserve"> NIP: </w:t>
      </w:r>
      <w:r w:rsidRPr="00813559">
        <w:rPr>
          <w:rStyle w:val="apple-converted-space"/>
          <w:rFonts w:cs="Arial"/>
          <w:b/>
          <w:bCs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881 10 01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664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7AD5FE07" w14:textId="77777777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Romana Kaczmarczyka – Burmistrza Lądka-Zdroju</w:t>
      </w:r>
    </w:p>
    <w:p w14:paraId="7E7F47F4" w14:textId="04EC3221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Wiolettę Drang</w:t>
      </w:r>
      <w:r w:rsidR="007C7D10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owską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 – Skarbnika</w:t>
      </w:r>
    </w:p>
    <w:p w14:paraId="73F84DC1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zwaną w dalszej części umowy Zamawiającym,</w:t>
      </w:r>
    </w:p>
    <w:p w14:paraId="17CBD788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a</w:t>
      </w:r>
    </w:p>
    <w:p w14:paraId="02183DF9" w14:textId="47BD39A6" w:rsidR="002752ED" w:rsidRPr="00813559" w:rsidRDefault="00A7338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z siedzibą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………………………..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NIP: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263FEBF1" w14:textId="24C23BA9" w:rsidR="00B3120F" w:rsidRPr="00813559" w:rsidRDefault="00A7338E" w:rsidP="0081355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…………………………………………………………………………………………………….</w:t>
      </w:r>
    </w:p>
    <w:p w14:paraId="7DEFDE28" w14:textId="6415B30C" w:rsidR="00CF09BC" w:rsidRPr="00813559" w:rsidRDefault="00A7338E" w:rsidP="00813559">
      <w:pPr>
        <w:spacing w:after="0" w:line="360" w:lineRule="auto"/>
        <w:contextualSpacing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waną w dalszej części umowy Wykonawcą, została zawarta umowa o </w:t>
      </w:r>
      <w:r w:rsidR="002C336C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następującej 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treści:</w:t>
      </w:r>
    </w:p>
    <w:p w14:paraId="0C456E32" w14:textId="77777777" w:rsidR="00CF09BC" w:rsidRPr="00813559" w:rsidRDefault="00CF09B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E65D2D1" w14:textId="72000DE5" w:rsidR="00CF09BC" w:rsidRPr="00813559" w:rsidRDefault="00CF09BC" w:rsidP="00712803">
      <w:pPr>
        <w:spacing w:after="0" w:line="360" w:lineRule="auto"/>
        <w:rPr>
          <w:rFonts w:cs="Arial"/>
          <w:bCs/>
          <w:color w:val="000000" w:themeColor="text1"/>
          <w:shd w:val="clear" w:color="auto" w:fill="FFFFFF"/>
        </w:rPr>
      </w:pPr>
    </w:p>
    <w:p w14:paraId="0C8DE528" w14:textId="77777777" w:rsidR="00712803" w:rsidRPr="00712803" w:rsidRDefault="00712803" w:rsidP="0071280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§1</w:t>
      </w:r>
    </w:p>
    <w:p w14:paraId="4C3F9359" w14:textId="3ACE1E83" w:rsidR="00712803" w:rsidRPr="00712803" w:rsidRDefault="00712803" w:rsidP="00FC4DB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Przedmiotem umowy</w:t>
      </w:r>
      <w:r w:rsidRPr="00712803">
        <w:rPr>
          <w:rFonts w:eastAsia="Times New Roman" w:cs="Arial"/>
          <w:lang w:eastAsia="pl-PL"/>
        </w:rPr>
        <w:t xml:space="preserve"> jest publikacji informacyjneg</w:t>
      </w:r>
      <w:r w:rsidR="00AF38D0">
        <w:rPr>
          <w:rFonts w:eastAsia="Times New Roman" w:cs="Arial"/>
          <w:lang w:eastAsia="pl-PL"/>
        </w:rPr>
        <w:t>o artykułu prasowego w gazecie</w:t>
      </w:r>
      <w:r w:rsidRPr="00712803">
        <w:rPr>
          <w:rFonts w:eastAsia="Times New Roman" w:cs="Arial"/>
          <w:lang w:eastAsia="pl-PL"/>
        </w:rPr>
        <w:t xml:space="preserve"> o zasięgu lokalnym dot. przygotowania „Lokalne</w:t>
      </w:r>
      <w:r w:rsidR="004A6855">
        <w:rPr>
          <w:rFonts w:eastAsia="Times New Roman" w:cs="Arial"/>
          <w:lang w:eastAsia="pl-PL"/>
        </w:rPr>
        <w:t xml:space="preserve">go Programu Rewitalizacji Gminy </w:t>
      </w:r>
      <w:r w:rsidRPr="00712803">
        <w:rPr>
          <w:rFonts w:eastAsia="Times New Roman" w:cs="Arial"/>
          <w:lang w:eastAsia="pl-PL"/>
        </w:rPr>
        <w:t>Lądek-Zdrój” realizowanego w ramach projektu pn. „Przygotowanie programów rewitalizacji na terenie Województwa Dolnośląskiego” współfinansowanego ze środków Unii Europejskiej, w ramach Programu Operacyjnego Pomoc Techniczna 2014-2020.</w:t>
      </w:r>
    </w:p>
    <w:p w14:paraId="718D3C76" w14:textId="0D236EBC" w:rsidR="00712803" w:rsidRPr="00712803" w:rsidRDefault="00712803" w:rsidP="00FC4DB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Szczegółowy opis przedmiotu umowy:</w:t>
      </w:r>
    </w:p>
    <w:p w14:paraId="525562A4" w14:textId="057429E0" w:rsidR="00712803" w:rsidRPr="00712803" w:rsidRDefault="004A6855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publikacja</w:t>
      </w:r>
      <w:r w:rsidR="00712803" w:rsidRPr="00712803">
        <w:rPr>
          <w:rFonts w:eastAsia="Times New Roman" w:cs="Arial"/>
          <w:bCs/>
          <w:iCs/>
          <w:lang w:eastAsia="pl-PL"/>
        </w:rPr>
        <w:t xml:space="preserve"> informacyjneg</w:t>
      </w:r>
      <w:r w:rsidR="00AF38D0">
        <w:rPr>
          <w:rFonts w:eastAsia="Times New Roman" w:cs="Arial"/>
          <w:bCs/>
          <w:iCs/>
          <w:lang w:eastAsia="pl-PL"/>
        </w:rPr>
        <w:t>o artykułu prasowego w gazecie</w:t>
      </w:r>
      <w:r w:rsidR="00712803" w:rsidRPr="00712803">
        <w:rPr>
          <w:rFonts w:eastAsia="Times New Roman" w:cs="Arial"/>
          <w:bCs/>
          <w:iCs/>
          <w:lang w:eastAsia="pl-PL"/>
        </w:rPr>
        <w:t xml:space="preserve"> o zasięgu lokalnym (ukazującym się na terenie Lądka-Zdroju)</w:t>
      </w:r>
      <w:r>
        <w:rPr>
          <w:rFonts w:eastAsia="Times New Roman" w:cs="Arial"/>
          <w:bCs/>
          <w:iCs/>
          <w:lang w:eastAsia="pl-PL"/>
        </w:rPr>
        <w:t xml:space="preserve"> o formacie zbliżonym do A5</w:t>
      </w:r>
    </w:p>
    <w:p w14:paraId="30B61D73" w14:textId="24DCA16E" w:rsidR="00712803" w:rsidRPr="00712803" w:rsidRDefault="00AC27D8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ilość znaków: do 2</w:t>
      </w:r>
      <w:r w:rsidR="00712803" w:rsidRPr="00712803">
        <w:rPr>
          <w:rFonts w:eastAsia="Times New Roman" w:cs="Arial"/>
          <w:bCs/>
          <w:iCs/>
          <w:lang w:eastAsia="pl-PL"/>
        </w:rPr>
        <w:t xml:space="preserve"> 000 </w:t>
      </w:r>
      <w:bookmarkStart w:id="0" w:name="_GoBack"/>
      <w:bookmarkEnd w:id="0"/>
    </w:p>
    <w:p w14:paraId="55947F85" w14:textId="77777777" w:rsid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treść materiału dostarczy Zamawiający</w:t>
      </w:r>
    </w:p>
    <w:p w14:paraId="79058CA8" w14:textId="594E9DE0" w:rsidR="00965665" w:rsidRPr="00965665" w:rsidRDefault="004A6855" w:rsidP="00965665">
      <w:pPr>
        <w:pStyle w:val="Akapitzlist"/>
        <w:numPr>
          <w:ilvl w:val="0"/>
          <w:numId w:val="4"/>
        </w:numPr>
        <w:spacing w:after="0" w:line="360" w:lineRule="auto"/>
        <w:ind w:left="641" w:hanging="357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artykuł będzie zawierał 4 elementy graficzne</w:t>
      </w:r>
      <w:r w:rsidR="00965665" w:rsidRPr="00965665">
        <w:rPr>
          <w:rFonts w:eastAsia="Times New Roman" w:cs="Arial"/>
          <w:bCs/>
          <w:iCs/>
          <w:lang w:eastAsia="pl-PL"/>
        </w:rPr>
        <w:t xml:space="preserve">: znak Funduszy Europejskich (Fundusze Europejskie Pomoc Techniczna); znak Unii Europejskiej (Unia Europejska Fundusz Spójności); </w:t>
      </w:r>
      <w:r w:rsidR="00965665" w:rsidRPr="00965665">
        <w:rPr>
          <w:rFonts w:eastAsia="Times New Roman" w:cs="Arial"/>
          <w:bCs/>
          <w:iCs/>
          <w:lang w:eastAsia="pl-PL"/>
        </w:rPr>
        <w:lastRenderedPageBreak/>
        <w:t xml:space="preserve">herb województwa dolnośląskiego; logo Lądka-Zdroju, z zabezpieczonymi przestrzeniami w kolorze </w:t>
      </w:r>
    </w:p>
    <w:p w14:paraId="4548FF3D" w14:textId="77777777" w:rsidR="00712803" w:rsidRP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kolorystyka: CMYK</w:t>
      </w:r>
    </w:p>
    <w:p w14:paraId="1C74AC17" w14:textId="77777777" w:rsidR="00712803" w:rsidRPr="00712803" w:rsidRDefault="00712803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papier: gazetowy</w:t>
      </w:r>
    </w:p>
    <w:p w14:paraId="42FABB88" w14:textId="1A0E5736" w:rsidR="00712803" w:rsidRPr="00712803" w:rsidRDefault="00A93342" w:rsidP="00FC4DB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publikacja w majowym</w:t>
      </w:r>
      <w:r w:rsidR="00AF38D0">
        <w:rPr>
          <w:rFonts w:eastAsia="Times New Roman" w:cs="Arial"/>
          <w:bCs/>
          <w:iCs/>
          <w:lang w:eastAsia="pl-PL"/>
        </w:rPr>
        <w:t xml:space="preserve"> wydaniu gazety</w:t>
      </w:r>
      <w:r>
        <w:rPr>
          <w:rFonts w:eastAsia="Times New Roman" w:cs="Arial"/>
          <w:bCs/>
          <w:iCs/>
          <w:lang w:eastAsia="pl-PL"/>
        </w:rPr>
        <w:t xml:space="preserve"> (przed 13 maja</w:t>
      </w:r>
      <w:r w:rsidR="003D2190">
        <w:rPr>
          <w:rFonts w:eastAsia="Times New Roman" w:cs="Arial"/>
          <w:bCs/>
          <w:iCs/>
          <w:lang w:eastAsia="pl-PL"/>
        </w:rPr>
        <w:t xml:space="preserve"> 2016 roku)</w:t>
      </w:r>
    </w:p>
    <w:p w14:paraId="27F92DB2" w14:textId="380B8719" w:rsidR="00712803" w:rsidRPr="00712803" w:rsidRDefault="00712803" w:rsidP="00352FD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iCs/>
          <w:lang w:eastAsia="pl-PL"/>
        </w:rPr>
      </w:pPr>
      <w:r w:rsidRPr="00712803">
        <w:rPr>
          <w:rFonts w:eastAsia="Times New Roman" w:cs="Arial"/>
          <w:bCs/>
          <w:iCs/>
          <w:lang w:eastAsia="pl-PL"/>
        </w:rPr>
        <w:t>wykonawca złoży każdorazowo tekst, dokona korekty redakcyjnej, przygotuje projekt graficzny artykułu, umieści lo</w:t>
      </w:r>
      <w:r w:rsidR="003D2190">
        <w:rPr>
          <w:rFonts w:eastAsia="Times New Roman" w:cs="Arial"/>
          <w:bCs/>
          <w:iCs/>
          <w:lang w:eastAsia="pl-PL"/>
        </w:rPr>
        <w:t>gotypy</w:t>
      </w:r>
      <w:r w:rsidRPr="00712803">
        <w:rPr>
          <w:rFonts w:eastAsia="Times New Roman" w:cs="Arial"/>
          <w:bCs/>
          <w:iCs/>
          <w:lang w:eastAsia="pl-PL"/>
        </w:rPr>
        <w:t xml:space="preserve"> zgodnie</w:t>
      </w:r>
      <w:r w:rsidR="00352FDE">
        <w:rPr>
          <w:rFonts w:eastAsia="Times New Roman" w:cs="Arial"/>
          <w:bCs/>
          <w:i/>
          <w:iCs/>
          <w:lang w:eastAsia="pl-PL"/>
        </w:rPr>
        <w:t xml:space="preserve"> </w:t>
      </w:r>
      <w:r w:rsidR="00352FDE" w:rsidRPr="00352FDE">
        <w:rPr>
          <w:rFonts w:eastAsia="Times New Roman" w:cs="Arial"/>
          <w:bCs/>
          <w:iCs/>
          <w:lang w:eastAsia="pl-PL"/>
        </w:rPr>
        <w:t>z</w:t>
      </w:r>
      <w:r w:rsidR="00352FDE">
        <w:rPr>
          <w:rFonts w:eastAsia="Times New Roman" w:cs="Arial"/>
          <w:bCs/>
          <w:iCs/>
          <w:lang w:eastAsia="pl-PL"/>
        </w:rPr>
        <w:t xml:space="preserve"> </w:t>
      </w:r>
      <w:r w:rsidR="00352FDE" w:rsidRPr="00352FDE">
        <w:rPr>
          <w:rFonts w:eastAsia="Times New Roman" w:cs="Arial"/>
          <w:bCs/>
          <w:iCs/>
          <w:lang w:eastAsia="pl-PL"/>
        </w:rPr>
        <w:t>wytycznymi zawartymi w Księdze identyfikacji wizualnej znaku marki Fundusze Europejskie i znaków programów polityki spójności na lata 2014-2020 oraz Podręczniku Beneficjenta Funduszy Europejskich w zakresie informacji i promocji na lata 2014-2020</w:t>
      </w:r>
      <w:r w:rsidR="004A6855">
        <w:rPr>
          <w:rFonts w:eastAsia="Times New Roman" w:cs="Arial"/>
          <w:bCs/>
          <w:iCs/>
          <w:lang w:eastAsia="pl-PL"/>
        </w:rPr>
        <w:t xml:space="preserve"> </w:t>
      </w:r>
      <w:r w:rsidRPr="00352FDE">
        <w:rPr>
          <w:rFonts w:eastAsia="Times New Roman" w:cs="Arial"/>
          <w:bCs/>
          <w:iCs/>
          <w:lang w:eastAsia="pl-PL"/>
        </w:rPr>
        <w:t>oraz</w:t>
      </w:r>
      <w:r w:rsidRPr="00712803">
        <w:rPr>
          <w:rFonts w:eastAsia="Times New Roman" w:cs="Arial"/>
          <w:bCs/>
          <w:iCs/>
          <w:lang w:eastAsia="pl-PL"/>
        </w:rPr>
        <w:t xml:space="preserve"> przekaże gotowy tekst Zamawiającemu do akceptacji. </w:t>
      </w:r>
    </w:p>
    <w:p w14:paraId="1D5ABE9D" w14:textId="3E5B6BAC" w:rsidR="00712803" w:rsidRPr="00352FDE" w:rsidRDefault="00352FDE" w:rsidP="00352FD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iCs/>
          <w:color w:val="000000"/>
          <w:lang w:eastAsia="pl-PL"/>
        </w:rPr>
      </w:pPr>
      <w:r w:rsidRPr="00352FDE">
        <w:rPr>
          <w:rFonts w:eastAsia="Times New Roman" w:cs="Arial"/>
          <w:bCs/>
          <w:iCs/>
          <w:color w:val="000000"/>
          <w:lang w:eastAsia="pl-PL"/>
        </w:rPr>
        <w:t xml:space="preserve">Artykuł musi być przygotowany zgodnie z Księgą identyfikacji wizualnej znaku marki Fundusze Europejskie i znaków programów polityki spójności na lata 2014-2020 oraz Podręcznikiem Beneficjenta Funduszy Europejskich w zakresie informacji i promocji na lata 2014-2020. </w:t>
      </w:r>
    </w:p>
    <w:p w14:paraId="3D4F424F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 xml:space="preserve">Przedmiot zamówienia musi odpowiadać dokładnie wymaganiom Zamawiającego określonym w Zapytaniu ofertowym i niniejszej umowie oraz musi być wolny od wad technicznych i prawnych. </w:t>
      </w:r>
    </w:p>
    <w:p w14:paraId="24AFB029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 xml:space="preserve">Przedmiot zamówienia wykonany będzie zgodnie z wymaganymi parametrami technicznymi i standardami jakościowymi w oparciu o obowiązujące normy techniczne. </w:t>
      </w:r>
    </w:p>
    <w:p w14:paraId="0305D81C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>Gotowa treść artykułu przekazana będzie Wykonawcy drogą elektroniczną.</w:t>
      </w:r>
    </w:p>
    <w:p w14:paraId="12405B07" w14:textId="74AE8FF5" w:rsidR="00712803" w:rsidRPr="00712803" w:rsidRDefault="003D2190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>Wykonawca przedstawi w ciągu 2</w:t>
      </w:r>
      <w:r w:rsidR="00712803" w:rsidRPr="00712803">
        <w:rPr>
          <w:rFonts w:eastAsia="Calibri" w:cs="Arial"/>
        </w:rPr>
        <w:t xml:space="preserve"> dni roboczych od dnia dostarczenia materiałów przez Zamawiającego, gotowy artykuł do akceptacji.</w:t>
      </w:r>
    </w:p>
    <w:p w14:paraId="49F0DF81" w14:textId="77777777" w:rsidR="00712803" w:rsidRPr="00712803" w:rsidRDefault="00712803" w:rsidP="00FC4DB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 xml:space="preserve">Zamawiający dokona akceptacji artykułu lub zgłosi do niego uwagi w terminie do 2 dni roboczych od dnia otrzymania. </w:t>
      </w:r>
    </w:p>
    <w:p w14:paraId="026E410C" w14:textId="400EEFAC" w:rsidR="00712803" w:rsidRPr="00E45004" w:rsidRDefault="00712803" w:rsidP="00E45004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jc w:val="both"/>
        <w:rPr>
          <w:rFonts w:eastAsia="Calibri" w:cs="Arial"/>
        </w:rPr>
      </w:pPr>
      <w:r w:rsidRPr="00712803">
        <w:rPr>
          <w:rFonts w:eastAsia="Calibri" w:cs="Arial"/>
        </w:rPr>
        <w:t>Wykonawca dokona wskazanych przez Zamawiającego zmian lub poprawek do artykułu w terminie do 2 dni roboczych od dnia ich otrzymania.</w:t>
      </w:r>
    </w:p>
    <w:p w14:paraId="5AC217BD" w14:textId="77777777" w:rsidR="00712803" w:rsidRPr="00712803" w:rsidRDefault="00712803" w:rsidP="0071280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§2</w:t>
      </w:r>
    </w:p>
    <w:p w14:paraId="63159835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zobowiązuje się wykonać przedmiot umowy z należytą starannością, zgodnie z obowiązującymi przepisami, normami i zapytaniem ofertowym.</w:t>
      </w:r>
    </w:p>
    <w:p w14:paraId="4E7D2556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zobowiązuje się do terminowego, starannego i profesjonalnego działania oraz dbałości o interesy Zamawiającego.</w:t>
      </w:r>
    </w:p>
    <w:p w14:paraId="320E264A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o</w:t>
      </w:r>
      <w:r w:rsidRPr="00712803">
        <w:rPr>
          <w:rFonts w:eastAsia="Times New Roman" w:cs="Arial"/>
          <w:color w:val="000000"/>
          <w:lang w:eastAsia="pl-PL"/>
        </w:rPr>
        <w:t xml:space="preserve">świadcza, iż posiada wiedzę i doświadczenie gwarantujące prawidłowe wykonanie niniejszego zamówienia. </w:t>
      </w:r>
    </w:p>
    <w:p w14:paraId="63DFBAC0" w14:textId="77777777" w:rsidR="00712803" w:rsidRPr="00712803" w:rsidRDefault="00712803" w:rsidP="00FC4DB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 xml:space="preserve">Zamawiający zobowiązany jest do bieżącej współpracy z Wykonawcą w zakresie niezbędnym do należytej realizacji przedmiotu umowy. </w:t>
      </w:r>
    </w:p>
    <w:p w14:paraId="190C37BC" w14:textId="77777777" w:rsidR="00712803" w:rsidRPr="00712803" w:rsidRDefault="00712803" w:rsidP="00712803">
      <w:pPr>
        <w:spacing w:after="0" w:line="360" w:lineRule="auto"/>
        <w:ind w:left="284"/>
        <w:jc w:val="both"/>
        <w:rPr>
          <w:rFonts w:eastAsia="Times New Roman" w:cs="Arial"/>
          <w:b/>
          <w:lang w:eastAsia="pl-PL"/>
        </w:rPr>
      </w:pPr>
    </w:p>
    <w:p w14:paraId="04C2F4ED" w14:textId="77777777" w:rsidR="00712803" w:rsidRPr="00712803" w:rsidRDefault="00712803" w:rsidP="00712803">
      <w:pPr>
        <w:suppressAutoHyphens/>
        <w:spacing w:after="0" w:line="360" w:lineRule="auto"/>
        <w:ind w:left="120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lastRenderedPageBreak/>
        <w:t>§3</w:t>
      </w:r>
    </w:p>
    <w:p w14:paraId="463AE277" w14:textId="77777777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Za wykonanie przedmiotu umowy, o którym mowa w § 1 umowy Wykonawcy przysługuje ryczałtowe wynagrodzenie w wysokości ........................................ zł brutto (słownie: .............................................................................................................................................). Wynagrodzenie powyższe obejmuje należny podatek VAT.</w:t>
      </w:r>
    </w:p>
    <w:p w14:paraId="63F95771" w14:textId="62612C29" w:rsidR="008A542C" w:rsidRPr="008A542C" w:rsidRDefault="00712803" w:rsidP="008A542C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Wynagrodzenie, o którym mowa w us</w:t>
      </w:r>
      <w:r w:rsidR="003D2190">
        <w:rPr>
          <w:rFonts w:eastAsia="Times New Roman" w:cs="Arial"/>
          <w:lang w:eastAsia="pl-PL"/>
        </w:rPr>
        <w:t>t. 1 płatne będzie w terminie 14</w:t>
      </w:r>
      <w:r w:rsidRPr="00712803">
        <w:rPr>
          <w:rFonts w:eastAsia="Times New Roman" w:cs="Arial"/>
          <w:lang w:eastAsia="pl-PL"/>
        </w:rPr>
        <w:t xml:space="preserve"> dni, </w:t>
      </w:r>
      <w:r w:rsidR="008A542C">
        <w:rPr>
          <w:rFonts w:eastAsia="Times New Roman" w:cs="Arial"/>
          <w:lang w:eastAsia="pl-PL"/>
        </w:rPr>
        <w:t xml:space="preserve">od daty wpływu faktury/rachunku do siedziby Zamawiającego </w:t>
      </w:r>
      <w:r w:rsidRPr="00712803">
        <w:rPr>
          <w:rFonts w:eastAsia="Times New Roman" w:cs="Arial"/>
          <w:lang w:eastAsia="pl-PL"/>
        </w:rPr>
        <w:t>na podstawie prawidłowej faktury/rachunku wystawionej/ego przez Wykonawcę.</w:t>
      </w:r>
      <w:r w:rsidR="008A542C">
        <w:rPr>
          <w:rFonts w:eastAsia="Times New Roman" w:cs="Arial"/>
          <w:lang w:eastAsia="pl-PL"/>
        </w:rPr>
        <w:t xml:space="preserve">   </w:t>
      </w:r>
    </w:p>
    <w:p w14:paraId="3E743020" w14:textId="3621B23A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Odbiór przedmiotu umowy nastąpi na podstawie podpisanego przez obie strony protokołu zdawczo-odbiorczego, po dostarczeniu prz</w:t>
      </w:r>
      <w:r w:rsidR="00AF38D0">
        <w:rPr>
          <w:rFonts w:eastAsia="Times New Roman" w:cs="Arial"/>
          <w:lang w:eastAsia="pl-PL"/>
        </w:rPr>
        <w:t>ez Wykonawcą egzemplarza gazety lokalnej</w:t>
      </w:r>
      <w:r w:rsidRPr="00712803">
        <w:rPr>
          <w:rFonts w:eastAsia="Times New Roman" w:cs="Arial"/>
          <w:lang w:eastAsia="pl-PL"/>
        </w:rPr>
        <w:t xml:space="preserve">, w którym ukazał się artykuł. </w:t>
      </w:r>
    </w:p>
    <w:p w14:paraId="0A671CA9" w14:textId="77777777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Zapłata nastąpi na rachunek Wykonawcy wskazany na wystawionej przez niego fakturze/rachunku. Za dzień zapłaty strony uznają dzień obciążenia rachunku Zamawiającego.</w:t>
      </w:r>
    </w:p>
    <w:p w14:paraId="30C33B7D" w14:textId="77777777" w:rsidR="00712803" w:rsidRPr="00712803" w:rsidRDefault="00712803" w:rsidP="00FC4DB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Wykonawcy przysługują ustawowe odsetki za nieterminowe płatności należnego wynagrodzenia.</w:t>
      </w:r>
    </w:p>
    <w:p w14:paraId="4CCDF7D0" w14:textId="77777777" w:rsidR="00712803" w:rsidRPr="00712803" w:rsidRDefault="00712803" w:rsidP="00712803">
      <w:pPr>
        <w:suppressAutoHyphens/>
        <w:spacing w:after="0" w:line="360" w:lineRule="auto"/>
        <w:ind w:left="120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§4</w:t>
      </w:r>
    </w:p>
    <w:p w14:paraId="26D07947" w14:textId="76FD6F9E" w:rsidR="00712803" w:rsidRPr="00E45004" w:rsidRDefault="00712803" w:rsidP="00E45004">
      <w:pPr>
        <w:suppressAutoHyphens/>
        <w:spacing w:after="0" w:line="360" w:lineRule="auto"/>
        <w:ind w:left="120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Termin realizac</w:t>
      </w:r>
      <w:r w:rsidR="00A93342">
        <w:rPr>
          <w:rFonts w:eastAsia="Times New Roman" w:cs="Arial"/>
          <w:lang w:eastAsia="pl-PL"/>
        </w:rPr>
        <w:t>ji przedmiotu umowy: przed 13 maja</w:t>
      </w:r>
      <w:r w:rsidR="003D2190">
        <w:rPr>
          <w:rFonts w:eastAsia="Times New Roman" w:cs="Arial"/>
          <w:lang w:eastAsia="pl-PL"/>
        </w:rPr>
        <w:t xml:space="preserve"> 2016</w:t>
      </w:r>
      <w:r w:rsidRPr="00712803">
        <w:rPr>
          <w:rFonts w:eastAsia="Times New Roman" w:cs="Arial"/>
          <w:lang w:eastAsia="pl-PL"/>
        </w:rPr>
        <w:t xml:space="preserve"> r.</w:t>
      </w:r>
    </w:p>
    <w:p w14:paraId="26C94F31" w14:textId="77777777" w:rsidR="00712803" w:rsidRPr="00712803" w:rsidRDefault="00712803" w:rsidP="00712803">
      <w:pPr>
        <w:suppressAutoHyphens/>
        <w:spacing w:after="0" w:line="360" w:lineRule="auto"/>
        <w:ind w:left="120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§5</w:t>
      </w:r>
    </w:p>
    <w:p w14:paraId="13EFDFB3" w14:textId="77777777" w:rsidR="00712803" w:rsidRPr="00712803" w:rsidRDefault="00712803" w:rsidP="00FC4DB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Wykonawca zapłaci Zamawiającemu kary umowne w następujących wysokościach oraz przypadkach:</w:t>
      </w:r>
    </w:p>
    <w:p w14:paraId="746581C8" w14:textId="77777777" w:rsidR="00712803" w:rsidRPr="00712803" w:rsidRDefault="00712803" w:rsidP="00FC4DB8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 wysokości 5% wartości wynagrodzenia, o którym mowa w §3 ust. 1 umowy, za niedotrzymanie terminu określonego §4 - za każdy dzień przekroczenia tego terminu;</w:t>
      </w:r>
    </w:p>
    <w:p w14:paraId="7530D8DA" w14:textId="2F0F0987" w:rsidR="00712803" w:rsidRPr="00712803" w:rsidRDefault="00712803" w:rsidP="00FC4DB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 przypadku poniesienia przez Zamawiającego w związku z odstąpieniem od niniejszej umowy szkody przewyższającej wysokość kar umownych, o k</w:t>
      </w:r>
      <w:r w:rsidR="003D2190">
        <w:rPr>
          <w:rFonts w:eastAsia="Times New Roman" w:cs="Arial"/>
          <w:lang w:eastAsia="pl-PL"/>
        </w:rPr>
        <w:t>tórych mowa w ust. 1</w:t>
      </w:r>
      <w:r w:rsidRPr="00712803">
        <w:rPr>
          <w:rFonts w:eastAsia="Times New Roman" w:cs="Arial"/>
          <w:lang w:eastAsia="pl-PL"/>
        </w:rPr>
        <w:t xml:space="preserve"> pkt 1 niniejszego paragrafu, Zamawiający może żądać naprawienia przez Wykonawcę szkody na zasadach ogólnych.</w:t>
      </w:r>
    </w:p>
    <w:p w14:paraId="6DFC257E" w14:textId="77777777" w:rsidR="00712803" w:rsidRPr="00712803" w:rsidRDefault="00712803" w:rsidP="00FC4DB8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Zamawiający zastrzega sobie możliwość dochodzenia odszkodowania na zasadach ogólnych, w zakresie przewyższającym wysokość kar umownych, do wysokości faktycznie poniesionej szkody.</w:t>
      </w:r>
    </w:p>
    <w:p w14:paraId="7D374E2D" w14:textId="77777777" w:rsidR="00712803" w:rsidRPr="00712803" w:rsidRDefault="00712803" w:rsidP="00712803">
      <w:pPr>
        <w:suppressAutoHyphens/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§6</w:t>
      </w:r>
    </w:p>
    <w:p w14:paraId="4DBF1AD8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 chwili podpisania protokołu końcowego odbioru przedmiotu umowy Wykonawca przenosi na rzecz Zamawiającego autorskie prawa majątkowe oraz prawo zezwalania na wykonywanie autorskich praw zależnych dot. przedmiotu umowy w odniesieniu do wszystkich pól eksploatacji wymienionych w art. 50 ustawy z dnia 4 lutego 1994 o prawie autorskim i prawach pokrewnych (</w:t>
      </w:r>
      <w:r w:rsidRPr="00712803">
        <w:rPr>
          <w:rFonts w:eastAsia="Times New Roman" w:cs="Arial"/>
          <w:lang w:eastAsia="pl-PL"/>
        </w:rPr>
        <w:t>Dz.U.2006.90.631</w:t>
      </w:r>
      <w:r w:rsidRPr="00712803">
        <w:rPr>
          <w:rFonts w:eastAsia="Times New Roman" w:cs="Arial"/>
          <w:color w:val="000000"/>
          <w:lang w:eastAsia="pl-PL"/>
        </w:rPr>
        <w:t>), a w szczególności do: </w:t>
      </w:r>
    </w:p>
    <w:p w14:paraId="3775AC1B" w14:textId="77777777" w:rsidR="00712803" w:rsidRPr="00712803" w:rsidRDefault="00712803" w:rsidP="00FC4DB8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wielokrotnego wykorzystywania; </w:t>
      </w:r>
    </w:p>
    <w:p w14:paraId="38586745" w14:textId="77777777" w:rsidR="00712803" w:rsidRPr="00712803" w:rsidRDefault="00712803" w:rsidP="00FC4DB8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lastRenderedPageBreak/>
        <w:t>utrwalania i zwielokrotniania przedmiotu umowy każdą możliwą techniką, w szczególności poprzez drukowanie, wykonywanie odbitek, przy użyciu nośników magnetycznych, cyfrowych, technik komputerowych - na dowolnym rodzaju materiału i dowolnym nośniku, w nakładzie w dowolnej wielkości; </w:t>
      </w:r>
    </w:p>
    <w:p w14:paraId="327E8547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udostępniania, w tym także wykonanych kopii; </w:t>
      </w:r>
    </w:p>
    <w:p w14:paraId="3ACBCC03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 wprowadzenia do pamięci komputera;</w:t>
      </w:r>
    </w:p>
    <w:p w14:paraId="375E530D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rozpowszechniania w sieci Internet i innych publikatorach; </w:t>
      </w:r>
    </w:p>
    <w:p w14:paraId="38A4E9E6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przetwarzania i modyfikowania opracowanego artykułu w jakikolwiek sposób - samodzielnie lub w drodze zlecenia osobom trzecim; </w:t>
      </w:r>
    </w:p>
    <w:p w14:paraId="29ADDDAB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wprowadzania jakichkolwiek zmian; </w:t>
      </w:r>
    </w:p>
    <w:p w14:paraId="0E1DBD0B" w14:textId="77777777" w:rsidR="00712803" w:rsidRPr="00712803" w:rsidRDefault="00712803" w:rsidP="00FC4DB8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 xml:space="preserve">publikowania części lub całości w celach marketingowo-promocyjnych;  </w:t>
      </w:r>
    </w:p>
    <w:p w14:paraId="1FF190AA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lang w:eastAsia="pl-PL"/>
        </w:rPr>
        <w:t>Zamawiający nabywa autorskie prawa majątkowe do przedmiotu umowy bez obowiązku zapłaty dodatkowego wynagrodzenia.</w:t>
      </w:r>
    </w:p>
    <w:p w14:paraId="11477A64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Wynagrodzenie za przeniesienie autorskich praw majątkowych, w tym praw zależnych jest zawarte w wynagrodzeniu za wykonanie przedmiotu umowy określonym w §3 ust. 1. </w:t>
      </w:r>
    </w:p>
    <w:p w14:paraId="7E2EFD61" w14:textId="77777777" w:rsidR="00712803" w:rsidRPr="00712803" w:rsidRDefault="00712803" w:rsidP="00FC4DB8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color w:val="000000"/>
          <w:lang w:eastAsia="pl-PL"/>
        </w:rPr>
      </w:pPr>
      <w:r w:rsidRPr="00712803">
        <w:rPr>
          <w:rFonts w:eastAsia="Times New Roman" w:cs="Arial"/>
          <w:color w:val="000000"/>
          <w:lang w:eastAsia="pl-PL"/>
        </w:rPr>
        <w:t>Wykonawca oświadcza, że realizując przedmiot umowy nie narusza praw autorskich, a w przypadku stwierdzenia ich naruszenia, poniesie z tego tytułu wszystkie konsekwencje prawne i finansowe</w:t>
      </w:r>
    </w:p>
    <w:p w14:paraId="6BBB7523" w14:textId="77777777" w:rsidR="00712803" w:rsidRPr="00712803" w:rsidRDefault="00712803" w:rsidP="00712803">
      <w:pPr>
        <w:suppressAutoHyphens/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712803">
        <w:rPr>
          <w:rFonts w:eastAsia="Times New Roman" w:cs="Arial"/>
          <w:b/>
          <w:lang w:eastAsia="pl-PL"/>
        </w:rPr>
        <w:t>§ 7</w:t>
      </w:r>
    </w:p>
    <w:p w14:paraId="1189A625" w14:textId="77777777" w:rsidR="00712803" w:rsidRPr="00712803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Do spraw nieuregulowanych w umowie mają zastosowanie przepisy polskiego prawa a w szczególności:</w:t>
      </w:r>
    </w:p>
    <w:p w14:paraId="68B7989B" w14:textId="77777777" w:rsidR="00712803" w:rsidRPr="00712803" w:rsidRDefault="00712803" w:rsidP="00FC4DB8">
      <w:pPr>
        <w:numPr>
          <w:ilvl w:val="0"/>
          <w:numId w:val="12"/>
        </w:numPr>
        <w:suppressAutoHyphens/>
        <w:spacing w:after="0" w:line="360" w:lineRule="auto"/>
        <w:ind w:left="567" w:hanging="283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Kodeks cywilny</w:t>
      </w:r>
    </w:p>
    <w:p w14:paraId="666650DE" w14:textId="77777777" w:rsidR="00712803" w:rsidRPr="00712803" w:rsidRDefault="00712803" w:rsidP="00FC4DB8">
      <w:pPr>
        <w:numPr>
          <w:ilvl w:val="0"/>
          <w:numId w:val="12"/>
        </w:numPr>
        <w:suppressAutoHyphens/>
        <w:spacing w:after="0" w:line="360" w:lineRule="auto"/>
        <w:ind w:left="567" w:hanging="283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Ustawa o prawie autorskim i prawach pokrewnych</w:t>
      </w:r>
    </w:p>
    <w:p w14:paraId="7E393753" w14:textId="77777777" w:rsidR="00712803" w:rsidRPr="00712803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Spory wynikające z umowy rozpatrywać będzie sąd powszechny właściwy dla siedziby Zamawiającego.</w:t>
      </w:r>
    </w:p>
    <w:p w14:paraId="6CEB80E0" w14:textId="77777777" w:rsidR="004A6855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Wszelkie zmiany umowy wymagają formy pisemnej w postaci aneksu pod rygorem nieważności.</w:t>
      </w:r>
    </w:p>
    <w:p w14:paraId="740C73D2" w14:textId="6C010E0E" w:rsidR="00712803" w:rsidRPr="00712803" w:rsidRDefault="004A6855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dopuszcza zmianę umowy w przypadku</w:t>
      </w:r>
      <w:r w:rsidR="00F625D2">
        <w:rPr>
          <w:rFonts w:eastAsia="Times New Roman" w:cs="Arial"/>
          <w:lang w:eastAsia="pl-PL"/>
        </w:rPr>
        <w:t>: zmiany liczby znaków lub</w:t>
      </w:r>
      <w:r>
        <w:rPr>
          <w:rFonts w:eastAsia="Times New Roman" w:cs="Arial"/>
          <w:lang w:eastAsia="pl-PL"/>
        </w:rPr>
        <w:t xml:space="preserve"> kolorystyki artykułu </w:t>
      </w:r>
      <w:r w:rsidR="00F625D2">
        <w:rPr>
          <w:rFonts w:eastAsia="Times New Roman" w:cs="Arial"/>
          <w:lang w:eastAsia="pl-PL"/>
        </w:rPr>
        <w:t xml:space="preserve">oraz </w:t>
      </w:r>
      <w:r>
        <w:rPr>
          <w:rFonts w:eastAsia="Times New Roman" w:cs="Arial"/>
          <w:lang w:eastAsia="pl-PL"/>
        </w:rPr>
        <w:t xml:space="preserve">logotypów w nim zamieszczonych. </w:t>
      </w:r>
    </w:p>
    <w:p w14:paraId="1CC4251E" w14:textId="77777777" w:rsidR="00712803" w:rsidRPr="00712803" w:rsidRDefault="00712803" w:rsidP="00FC4DB8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>Umowę sporządzono w dwóch jednobrzmiących egzemplarzach, po jednym dla każdej ze stron.</w:t>
      </w:r>
    </w:p>
    <w:p w14:paraId="2BD0C40B" w14:textId="77777777" w:rsidR="00712803" w:rsidRPr="00712803" w:rsidRDefault="00712803" w:rsidP="00712803">
      <w:pPr>
        <w:suppressAutoHyphens/>
        <w:spacing w:after="0" w:line="360" w:lineRule="auto"/>
        <w:ind w:left="284" w:hanging="284"/>
        <w:jc w:val="both"/>
        <w:rPr>
          <w:rFonts w:eastAsia="Times New Roman" w:cs="Arial"/>
          <w:lang w:eastAsia="pl-PL"/>
        </w:rPr>
      </w:pPr>
    </w:p>
    <w:p w14:paraId="02FDB32A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6FC04E1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3D5433F5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</w:p>
    <w:p w14:paraId="625A2088" w14:textId="77777777" w:rsidR="00712803" w:rsidRPr="00712803" w:rsidRDefault="00712803" w:rsidP="00712803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9DEE42" wp14:editId="3FCA2548">
                <wp:simplePos x="0" y="0"/>
                <wp:positionH relativeFrom="column">
                  <wp:posOffset>-33020</wp:posOffset>
                </wp:positionH>
                <wp:positionV relativeFrom="paragraph">
                  <wp:posOffset>103504</wp:posOffset>
                </wp:positionV>
                <wp:extent cx="1914525" cy="0"/>
                <wp:effectExtent l="0" t="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5B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.6pt;margin-top:8.15pt;width:1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xd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" strokeweight="1pt"/>
            </w:pict>
          </mc:Fallback>
        </mc:AlternateContent>
      </w:r>
      <w:r w:rsidRPr="0071280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0503B0" wp14:editId="606B4A2E">
                <wp:simplePos x="0" y="0"/>
                <wp:positionH relativeFrom="column">
                  <wp:posOffset>3776980</wp:posOffset>
                </wp:positionH>
                <wp:positionV relativeFrom="paragraph">
                  <wp:posOffset>103504</wp:posOffset>
                </wp:positionV>
                <wp:extent cx="1914525" cy="0"/>
                <wp:effectExtent l="0" t="0" r="2857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C4FD" id="AutoShape 10" o:spid="_x0000_s1026" type="#_x0000_t32" style="position:absolute;margin-left:297.4pt;margin-top:8.15pt;width:15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AW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" strokeweight="1pt"/>
            </w:pict>
          </mc:Fallback>
        </mc:AlternateContent>
      </w:r>
    </w:p>
    <w:p w14:paraId="13183ABA" w14:textId="3550D9FB" w:rsidR="00813559" w:rsidRPr="00F625D2" w:rsidRDefault="00712803" w:rsidP="00F625D2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 w:rsidRPr="00712803">
        <w:rPr>
          <w:rFonts w:eastAsia="Times New Roman" w:cs="Arial"/>
          <w:lang w:eastAsia="pl-PL"/>
        </w:rPr>
        <w:t xml:space="preserve">          ZAMAWIAJACY                                                  </w:t>
      </w:r>
      <w:r w:rsidRPr="00712803">
        <w:rPr>
          <w:rFonts w:eastAsia="Times New Roman" w:cs="Arial"/>
          <w:lang w:eastAsia="pl-PL"/>
        </w:rPr>
        <w:tab/>
      </w:r>
      <w:r w:rsidRPr="00712803">
        <w:rPr>
          <w:rFonts w:eastAsia="Times New Roman" w:cs="Arial"/>
          <w:lang w:eastAsia="pl-PL"/>
        </w:rPr>
        <w:tab/>
        <w:t xml:space="preserve">     WYKONAWCA</w:t>
      </w:r>
    </w:p>
    <w:sectPr w:rsidR="00813559" w:rsidRPr="00F625D2" w:rsidSect="00303F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1D079" w14:textId="77777777" w:rsidR="00F45CBC" w:rsidRDefault="00F45CBC" w:rsidP="00FE3979">
      <w:pPr>
        <w:spacing w:after="0" w:line="240" w:lineRule="auto"/>
      </w:pPr>
      <w:r>
        <w:separator/>
      </w:r>
    </w:p>
  </w:endnote>
  <w:endnote w:type="continuationSeparator" w:id="0">
    <w:p w14:paraId="732DBC7F" w14:textId="77777777" w:rsidR="00F45CBC" w:rsidRDefault="00F45CBC" w:rsidP="00F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D663" w14:textId="7C8ED1C6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6B52A14B" wp14:editId="1B3287C2">
          <wp:extent cx="5761355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C712" w14:textId="0A8E8B04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33204E70" wp14:editId="60C8987B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0B04" w14:textId="5EE791A1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74CAAB98" wp14:editId="5FB01433">
          <wp:extent cx="5760720" cy="601980"/>
          <wp:effectExtent l="0" t="0" r="0" b="7620"/>
          <wp:docPr id="4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8D36" w14:textId="77777777" w:rsidR="00F45CBC" w:rsidRDefault="00F45CBC" w:rsidP="00FE3979">
      <w:pPr>
        <w:spacing w:after="0" w:line="240" w:lineRule="auto"/>
      </w:pPr>
      <w:r>
        <w:separator/>
      </w:r>
    </w:p>
  </w:footnote>
  <w:footnote w:type="continuationSeparator" w:id="0">
    <w:p w14:paraId="2FD2369E" w14:textId="77777777" w:rsidR="00F45CBC" w:rsidRDefault="00F45CBC" w:rsidP="00F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CA27" w14:textId="6C0F28AE" w:rsidR="00FE3979" w:rsidRDefault="00FE3979">
    <w:pPr>
      <w:pStyle w:val="Nagwek"/>
    </w:pPr>
  </w:p>
  <w:p w14:paraId="2B1ABA51" w14:textId="77777777" w:rsidR="00FE3979" w:rsidRDefault="00FE39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B0EA" w14:textId="655C2C7A" w:rsidR="00303F57" w:rsidRPr="00303F57" w:rsidRDefault="00303F57" w:rsidP="00303F57">
    <w:pPr>
      <w:pStyle w:val="Nagwek"/>
      <w:jc w:val="right"/>
      <w:rPr>
        <w:rFonts w:ascii="Arial" w:hAnsi="Arial" w:cs="Arial"/>
        <w:i/>
        <w:sz w:val="20"/>
        <w:szCs w:val="20"/>
      </w:rPr>
    </w:pPr>
    <w:r w:rsidRPr="00303F57">
      <w:rPr>
        <w:rFonts w:ascii="Arial" w:hAnsi="Arial" w:cs="Arial"/>
        <w:i/>
        <w:sz w:val="20"/>
        <w:szCs w:val="20"/>
      </w:rPr>
      <w:t>Załącznik nr 3 do zapytania</w:t>
    </w:r>
  </w:p>
  <w:p w14:paraId="5466D2E2" w14:textId="77777777" w:rsidR="00303F57" w:rsidRDefault="00303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078"/>
    <w:multiLevelType w:val="hybridMultilevel"/>
    <w:tmpl w:val="0E26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63"/>
    <w:multiLevelType w:val="hybridMultilevel"/>
    <w:tmpl w:val="6BC28664"/>
    <w:lvl w:ilvl="0" w:tplc="2ABCB88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44292"/>
    <w:multiLevelType w:val="hybridMultilevel"/>
    <w:tmpl w:val="30BADA3A"/>
    <w:lvl w:ilvl="0" w:tplc="F3081E06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7E2713D"/>
    <w:multiLevelType w:val="hybridMultilevel"/>
    <w:tmpl w:val="65F2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20AE2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1138"/>
    <w:multiLevelType w:val="hybridMultilevel"/>
    <w:tmpl w:val="73A6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6137"/>
    <w:multiLevelType w:val="hybridMultilevel"/>
    <w:tmpl w:val="4546F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43BD"/>
    <w:multiLevelType w:val="hybridMultilevel"/>
    <w:tmpl w:val="C4D260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3A76AE"/>
    <w:multiLevelType w:val="hybridMultilevel"/>
    <w:tmpl w:val="DCEC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64B87"/>
    <w:multiLevelType w:val="hybridMultilevel"/>
    <w:tmpl w:val="DDAC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C81B0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5C2E"/>
    <w:multiLevelType w:val="hybridMultilevel"/>
    <w:tmpl w:val="F960A08E"/>
    <w:lvl w:ilvl="0" w:tplc="022EE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31C25"/>
    <w:multiLevelType w:val="hybridMultilevel"/>
    <w:tmpl w:val="12C8C2E2"/>
    <w:lvl w:ilvl="0" w:tplc="40E85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74430B"/>
    <w:multiLevelType w:val="hybridMultilevel"/>
    <w:tmpl w:val="70C2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67136"/>
    <w:multiLevelType w:val="hybridMultilevel"/>
    <w:tmpl w:val="29F4BA3A"/>
    <w:lvl w:ilvl="0" w:tplc="664006C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1138F0"/>
    <w:multiLevelType w:val="hybridMultilevel"/>
    <w:tmpl w:val="9D08D960"/>
    <w:lvl w:ilvl="0" w:tplc="D586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6"/>
    <w:rsid w:val="00014DC2"/>
    <w:rsid w:val="000530BE"/>
    <w:rsid w:val="00093072"/>
    <w:rsid w:val="000C610C"/>
    <w:rsid w:val="000F143D"/>
    <w:rsid w:val="0010205D"/>
    <w:rsid w:val="00130381"/>
    <w:rsid w:val="001534A4"/>
    <w:rsid w:val="001763AC"/>
    <w:rsid w:val="001847B0"/>
    <w:rsid w:val="001C1B10"/>
    <w:rsid w:val="001D203F"/>
    <w:rsid w:val="001D495A"/>
    <w:rsid w:val="001F0DF3"/>
    <w:rsid w:val="002076DB"/>
    <w:rsid w:val="00211E4A"/>
    <w:rsid w:val="0024785A"/>
    <w:rsid w:val="00257CA2"/>
    <w:rsid w:val="002752ED"/>
    <w:rsid w:val="002822DA"/>
    <w:rsid w:val="00296F11"/>
    <w:rsid w:val="002A6938"/>
    <w:rsid w:val="002B27C2"/>
    <w:rsid w:val="002C336C"/>
    <w:rsid w:val="002D146E"/>
    <w:rsid w:val="002E41F6"/>
    <w:rsid w:val="002F7C8F"/>
    <w:rsid w:val="00303F57"/>
    <w:rsid w:val="003123B4"/>
    <w:rsid w:val="0033001A"/>
    <w:rsid w:val="00334444"/>
    <w:rsid w:val="00352FDE"/>
    <w:rsid w:val="0035664F"/>
    <w:rsid w:val="003C1888"/>
    <w:rsid w:val="003D2190"/>
    <w:rsid w:val="004139A7"/>
    <w:rsid w:val="00425080"/>
    <w:rsid w:val="0044039A"/>
    <w:rsid w:val="0045327C"/>
    <w:rsid w:val="00491B6D"/>
    <w:rsid w:val="00494A09"/>
    <w:rsid w:val="004A6855"/>
    <w:rsid w:val="004A79B0"/>
    <w:rsid w:val="004C54C3"/>
    <w:rsid w:val="004D0BD7"/>
    <w:rsid w:val="004E6BB5"/>
    <w:rsid w:val="004F37E7"/>
    <w:rsid w:val="00515F9D"/>
    <w:rsid w:val="00532E4C"/>
    <w:rsid w:val="00540C7B"/>
    <w:rsid w:val="0054667A"/>
    <w:rsid w:val="005929D1"/>
    <w:rsid w:val="005C28A4"/>
    <w:rsid w:val="005D5EFD"/>
    <w:rsid w:val="005E1996"/>
    <w:rsid w:val="005E53A2"/>
    <w:rsid w:val="00681FF6"/>
    <w:rsid w:val="006A092E"/>
    <w:rsid w:val="006A4184"/>
    <w:rsid w:val="006A4789"/>
    <w:rsid w:val="006B2A62"/>
    <w:rsid w:val="006B4BE3"/>
    <w:rsid w:val="006D2584"/>
    <w:rsid w:val="00712803"/>
    <w:rsid w:val="00712A21"/>
    <w:rsid w:val="00734DF7"/>
    <w:rsid w:val="007770F1"/>
    <w:rsid w:val="00781868"/>
    <w:rsid w:val="007836E4"/>
    <w:rsid w:val="007A3667"/>
    <w:rsid w:val="007C7D10"/>
    <w:rsid w:val="007D2886"/>
    <w:rsid w:val="007F4FEB"/>
    <w:rsid w:val="00812D71"/>
    <w:rsid w:val="00813559"/>
    <w:rsid w:val="00840E5D"/>
    <w:rsid w:val="00860749"/>
    <w:rsid w:val="008849F9"/>
    <w:rsid w:val="008A542C"/>
    <w:rsid w:val="008B527E"/>
    <w:rsid w:val="009169A1"/>
    <w:rsid w:val="00921FD9"/>
    <w:rsid w:val="009610B6"/>
    <w:rsid w:val="00965665"/>
    <w:rsid w:val="00966777"/>
    <w:rsid w:val="009748F2"/>
    <w:rsid w:val="00974A3F"/>
    <w:rsid w:val="00983174"/>
    <w:rsid w:val="009A1444"/>
    <w:rsid w:val="009B7E91"/>
    <w:rsid w:val="009C0DBF"/>
    <w:rsid w:val="009D5EFB"/>
    <w:rsid w:val="009D7DE6"/>
    <w:rsid w:val="009E348D"/>
    <w:rsid w:val="009E5AD6"/>
    <w:rsid w:val="009F0A65"/>
    <w:rsid w:val="009F6187"/>
    <w:rsid w:val="00A275D4"/>
    <w:rsid w:val="00A4049E"/>
    <w:rsid w:val="00A7338E"/>
    <w:rsid w:val="00A93342"/>
    <w:rsid w:val="00A9687A"/>
    <w:rsid w:val="00AA6081"/>
    <w:rsid w:val="00AB769C"/>
    <w:rsid w:val="00AC27D8"/>
    <w:rsid w:val="00AC54B8"/>
    <w:rsid w:val="00AE54ED"/>
    <w:rsid w:val="00AE6343"/>
    <w:rsid w:val="00AE7E8F"/>
    <w:rsid w:val="00AF38D0"/>
    <w:rsid w:val="00B06E54"/>
    <w:rsid w:val="00B3120F"/>
    <w:rsid w:val="00B312FC"/>
    <w:rsid w:val="00B63E7D"/>
    <w:rsid w:val="00B87989"/>
    <w:rsid w:val="00BA6149"/>
    <w:rsid w:val="00BB2B9B"/>
    <w:rsid w:val="00BC0F41"/>
    <w:rsid w:val="00BC6D35"/>
    <w:rsid w:val="00BD5E89"/>
    <w:rsid w:val="00BF41DB"/>
    <w:rsid w:val="00C026AF"/>
    <w:rsid w:val="00C1392D"/>
    <w:rsid w:val="00C319B3"/>
    <w:rsid w:val="00C341ED"/>
    <w:rsid w:val="00C40937"/>
    <w:rsid w:val="00C43705"/>
    <w:rsid w:val="00C44E68"/>
    <w:rsid w:val="00C4590B"/>
    <w:rsid w:val="00C535A3"/>
    <w:rsid w:val="00CA046E"/>
    <w:rsid w:val="00CD0591"/>
    <w:rsid w:val="00CE55B0"/>
    <w:rsid w:val="00CE7C5D"/>
    <w:rsid w:val="00CF09BC"/>
    <w:rsid w:val="00D275AC"/>
    <w:rsid w:val="00D3642D"/>
    <w:rsid w:val="00DE55F3"/>
    <w:rsid w:val="00E45004"/>
    <w:rsid w:val="00EC108D"/>
    <w:rsid w:val="00ED4858"/>
    <w:rsid w:val="00F0139C"/>
    <w:rsid w:val="00F11369"/>
    <w:rsid w:val="00F14AF9"/>
    <w:rsid w:val="00F2527E"/>
    <w:rsid w:val="00F30442"/>
    <w:rsid w:val="00F435B0"/>
    <w:rsid w:val="00F45CBC"/>
    <w:rsid w:val="00F6022A"/>
    <w:rsid w:val="00F625D2"/>
    <w:rsid w:val="00FB412C"/>
    <w:rsid w:val="00FC4DB8"/>
    <w:rsid w:val="00FC4F1D"/>
    <w:rsid w:val="00FC670A"/>
    <w:rsid w:val="00FE397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2250F"/>
  <w15:chartTrackingRefBased/>
  <w15:docId w15:val="{544A0245-686D-40EA-AE4D-46D8151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4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D146E"/>
    <w:rPr>
      <w:b/>
      <w:bCs/>
    </w:rPr>
  </w:style>
  <w:style w:type="character" w:customStyle="1" w:styleId="apple-converted-space">
    <w:name w:val="apple-converted-space"/>
    <w:basedOn w:val="Domylnaczcionkaakapitu"/>
    <w:rsid w:val="002D146E"/>
  </w:style>
  <w:style w:type="paragraph" w:styleId="Akapitzlist">
    <w:name w:val="List Paragraph"/>
    <w:basedOn w:val="Normalny"/>
    <w:uiPriority w:val="34"/>
    <w:qFormat/>
    <w:rsid w:val="00275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79"/>
  </w:style>
  <w:style w:type="paragraph" w:styleId="Stopka">
    <w:name w:val="footer"/>
    <w:basedOn w:val="Normalny"/>
    <w:link w:val="Stopka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939</Words>
  <Characters>6940</Characters>
  <Application>Microsoft Office Word</Application>
  <DocSecurity>0</DocSecurity>
  <Lines>88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30</cp:revision>
  <cp:lastPrinted>2016-04-29T07:39:00Z</cp:lastPrinted>
  <dcterms:created xsi:type="dcterms:W3CDTF">2015-12-28T07:21:00Z</dcterms:created>
  <dcterms:modified xsi:type="dcterms:W3CDTF">2016-04-29T09:04:00Z</dcterms:modified>
</cp:coreProperties>
</file>